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73A5B" w:rsidRDefault="00E479BE">
      <w:pPr>
        <w:spacing w:before="240" w:after="24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UNIVERSITY OF ALABAMA FALL 2024</w:t>
      </w:r>
    </w:p>
    <w:p w14:paraId="00000002" w14:textId="77777777" w:rsidR="00A73A5B" w:rsidRDefault="00E479BE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CONTACT INFO</w:t>
      </w:r>
    </w:p>
    <w:p w14:paraId="00000003" w14:textId="77777777" w:rsidR="00A73A5B" w:rsidRDefault="00E479BE">
      <w:pPr>
        <w:spacing w:before="240" w:after="240"/>
      </w:pPr>
      <w:r>
        <w:t xml:space="preserve">Admissions Recruiter- </w:t>
      </w:r>
      <w:hyperlink r:id="rId5">
        <w:r>
          <w:rPr>
            <w:color w:val="0000EE"/>
            <w:u w:val="single"/>
          </w:rPr>
          <w:t>Christy Hudgens</w:t>
        </w:r>
      </w:hyperlink>
      <w:r>
        <w:t xml:space="preserve"> </w:t>
      </w:r>
      <w:hyperlink r:id="rId6">
        <w:r>
          <w:rPr>
            <w:color w:val="1155CC"/>
          </w:rPr>
          <w:t>christy.bama@ua.edu</w:t>
        </w:r>
      </w:hyperlink>
    </w:p>
    <w:p w14:paraId="00000004" w14:textId="77777777" w:rsidR="00A73A5B" w:rsidRDefault="00E479BE">
      <w:pPr>
        <w:spacing w:before="240" w:after="240"/>
      </w:pPr>
      <w:r>
        <w:t xml:space="preserve">Guidance Counselor Heather Blevins </w:t>
      </w:r>
      <w:hyperlink r:id="rId7">
        <w:r>
          <w:rPr>
            <w:color w:val="1155CC"/>
          </w:rPr>
          <w:t>hblevins@westbrookchristian.org</w:t>
        </w:r>
      </w:hyperlink>
      <w:r>
        <w:t xml:space="preserve"> </w:t>
      </w:r>
    </w:p>
    <w:p w14:paraId="00000005" w14:textId="77777777" w:rsidR="00A73A5B" w:rsidRDefault="00E479BE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UNIVERSITY OF ALABAMA ADMISSION APPLICATION OPENS AUGUST 1ST, 2023.</w:t>
      </w:r>
    </w:p>
    <w:p w14:paraId="00000006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Students can apply online at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https://admissions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.ua.edu/apply/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7" w14:textId="77777777" w:rsidR="00A73A5B" w:rsidRDefault="00E479BE">
      <w:pPr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**For full admission requirements, please visit https://gobama.ua.edu/steps/freshman-req/</w:t>
      </w:r>
    </w:p>
    <w:p w14:paraId="00000008" w14:textId="77777777" w:rsidR="00A73A5B" w:rsidRDefault="00E479BE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ADMISSION REQUIREMENTS</w:t>
      </w:r>
    </w:p>
    <w:p w14:paraId="00000009" w14:textId="77777777" w:rsidR="00A73A5B" w:rsidRDefault="00E479BE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Admission consideration for freshman entering through the Fall 2024 semester will be based on a holistic review. Holistic admis</w:t>
      </w:r>
      <w:r>
        <w:rPr>
          <w:sz w:val="20"/>
          <w:szCs w:val="20"/>
        </w:rPr>
        <w:t xml:space="preserve">sions at The University of Alabama includes both academic and non-academic criteria. Academic components considered include high school GPA, performance in core subjects, academic honors and standardized test scores, should a student elect to submit them. </w:t>
      </w:r>
      <w:r>
        <w:rPr>
          <w:sz w:val="20"/>
          <w:szCs w:val="20"/>
        </w:rPr>
        <w:t xml:space="preserve">Non-academic items include leadership experience, volunteer experience, extracurricular activities, employment and non-academic honors. </w:t>
      </w:r>
    </w:p>
    <w:p w14:paraId="0000000A" w14:textId="77777777" w:rsidR="00A73A5B" w:rsidRDefault="00E479BE">
      <w:pPr>
        <w:spacing w:before="240" w:after="24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TEST SCORES</w:t>
      </w:r>
    </w:p>
    <w:p w14:paraId="0000000B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University of Alabama will not require standardized ACT or SAT scores from students applying through t</w:t>
      </w:r>
      <w:r>
        <w:rPr>
          <w:rFonts w:ascii="Times New Roman" w:eastAsia="Times New Roman" w:hAnsi="Times New Roman" w:cs="Times New Roman"/>
          <w:sz w:val="20"/>
          <w:szCs w:val="20"/>
        </w:rPr>
        <w:t>he Fall 2024 Semester. The presence of a score will not create an unfair advantage or disadvantage to students applying for admission. If you are unsure whether or not to submit a standardized test score, contact your high school counselor or UA recruiter.</w:t>
      </w:r>
    </w:p>
    <w:p w14:paraId="0000000C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 students who do not wish to submit a score:</w:t>
      </w:r>
    </w:p>
    <w:p w14:paraId="0000000D" w14:textId="77777777" w:rsidR="00A73A5B" w:rsidRDefault="00E479BE">
      <w:pPr>
        <w:numPr>
          <w:ilvl w:val="0"/>
          <w:numId w:val="2"/>
        </w:numPr>
        <w:spacing w:after="240"/>
      </w:pPr>
      <w:r>
        <w:rPr>
          <w:rFonts w:ascii="Times New Roman" w:eastAsia="Times New Roman" w:hAnsi="Times New Roman" w:cs="Times New Roman"/>
          <w:sz w:val="20"/>
          <w:szCs w:val="20"/>
        </w:rPr>
        <w:t>If you indicate that you do not want your test scores included in the review of your application for admission, you may still submit test scores for automatic merit scholarship consideration.</w:t>
      </w:r>
    </w:p>
    <w:p w14:paraId="0000000E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 students wh</w:t>
      </w:r>
      <w:r>
        <w:rPr>
          <w:rFonts w:ascii="Times New Roman" w:eastAsia="Times New Roman" w:hAnsi="Times New Roman" w:cs="Times New Roman"/>
          <w:sz w:val="20"/>
          <w:szCs w:val="20"/>
        </w:rPr>
        <w:t>o wish to submit a score:</w:t>
      </w:r>
    </w:p>
    <w:p w14:paraId="0000000F" w14:textId="77777777" w:rsidR="00A73A5B" w:rsidRDefault="00E479BE">
      <w:pPr>
        <w:numPr>
          <w:ilvl w:val="0"/>
          <w:numId w:val="1"/>
        </w:numPr>
        <w:spacing w:before="240"/>
      </w:pPr>
      <w:r>
        <w:rPr>
          <w:rFonts w:ascii="Times New Roman" w:eastAsia="Times New Roman" w:hAnsi="Times New Roman" w:cs="Times New Roman"/>
          <w:sz w:val="20"/>
          <w:szCs w:val="20"/>
        </w:rPr>
        <w:t>If you indicate that you want your test scores included in the review of your application for admission, your application will remain incomplete until official test scores are received from ACT/SAT.</w:t>
      </w:r>
    </w:p>
    <w:p w14:paraId="00000010" w14:textId="77777777" w:rsidR="00A73A5B" w:rsidRDefault="00E479BE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 admission consideration UA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will use the highest section score from any test dates of the same exam. </w:t>
      </w:r>
    </w:p>
    <w:p w14:paraId="00000011" w14:textId="77777777" w:rsidR="00A73A5B" w:rsidRDefault="00E479BE">
      <w:pPr>
        <w:numPr>
          <w:ilvl w:val="0"/>
          <w:numId w:val="1"/>
        </w:numPr>
        <w:spacing w:after="24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 automatic merit scholarship consideration UA will use composite scores only. </w:t>
      </w:r>
    </w:p>
    <w:p w14:paraId="00000012" w14:textId="77777777" w:rsidR="00A73A5B" w:rsidRDefault="00A73A5B">
      <w:pPr>
        <w:spacing w:before="240" w:after="240"/>
        <w:rPr>
          <w:b/>
          <w:sz w:val="20"/>
          <w:szCs w:val="20"/>
        </w:rPr>
      </w:pPr>
    </w:p>
    <w:p w14:paraId="00000013" w14:textId="77777777" w:rsidR="00A73A5B" w:rsidRDefault="00A73A5B">
      <w:pPr>
        <w:spacing w:before="240" w:after="240"/>
        <w:rPr>
          <w:b/>
          <w:sz w:val="20"/>
          <w:szCs w:val="20"/>
        </w:rPr>
      </w:pPr>
    </w:p>
    <w:p w14:paraId="00000014" w14:textId="77777777" w:rsidR="00A73A5B" w:rsidRDefault="00A73A5B">
      <w:pPr>
        <w:spacing w:before="240" w:after="240"/>
        <w:rPr>
          <w:b/>
          <w:sz w:val="20"/>
          <w:szCs w:val="20"/>
        </w:rPr>
      </w:pPr>
    </w:p>
    <w:p w14:paraId="00000015" w14:textId="77777777" w:rsidR="00A73A5B" w:rsidRDefault="00A73A5B">
      <w:pPr>
        <w:spacing w:before="240" w:after="240"/>
        <w:rPr>
          <w:b/>
          <w:sz w:val="20"/>
          <w:szCs w:val="20"/>
        </w:rPr>
      </w:pPr>
    </w:p>
    <w:p w14:paraId="00000016" w14:textId="77777777" w:rsidR="00A73A5B" w:rsidRDefault="00E479BE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SCHOLARSHIPS</w:t>
      </w:r>
    </w:p>
    <w:p w14:paraId="00000017" w14:textId="77777777" w:rsidR="00A73A5B" w:rsidRDefault="00E479BE">
      <w:pPr>
        <w:spacing w:before="240" w:after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 are two ways students can be eligible for scholarships under UA’s current test optional admission policy.</w:t>
      </w:r>
    </w:p>
    <w:p w14:paraId="00000018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Competitive Scholarships – The competitive scholarship application is part of your application for admission. Students are eligible for competit</w:t>
      </w:r>
      <w:r>
        <w:rPr>
          <w:rFonts w:ascii="Times New Roman" w:eastAsia="Times New Roman" w:hAnsi="Times New Roman" w:cs="Times New Roman"/>
          <w:sz w:val="20"/>
          <w:szCs w:val="20"/>
        </w:rPr>
        <w:t>ive scholarship consideration if their application for admission and all supporting documents are received by the Competitive Scholarship Deadline.</w:t>
      </w:r>
    </w:p>
    <w:p w14:paraId="00000019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Automatic Merit Scholarships – To qualify for automatic merit scholarships, students must provide a test score and official transcript. Applicants may indicate that they do not want their test scores included in the review of their application for admissio</w:t>
      </w:r>
      <w:r>
        <w:rPr>
          <w:rFonts w:ascii="Times New Roman" w:eastAsia="Times New Roman" w:hAnsi="Times New Roman" w:cs="Times New Roman"/>
          <w:sz w:val="20"/>
          <w:szCs w:val="20"/>
        </w:rPr>
        <w:t>n and still submit test scores for automatic merit scholarship consideration.</w:t>
      </w:r>
    </w:p>
    <w:p w14:paraId="0000001A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As of 7/27/2023 the merit scholarship table has not been posted but I do know that merit scholarships will now start at a 24 on your ACT, in prior years it has been a 21.  As </w:t>
      </w:r>
      <w:r>
        <w:rPr>
          <w:rFonts w:ascii="Times New Roman" w:eastAsia="Times New Roman" w:hAnsi="Times New Roman" w:cs="Times New Roman"/>
          <w:sz w:val="20"/>
          <w:szCs w:val="20"/>
        </w:rPr>
        <w:t>soon as the new table is available I will send it out.</w:t>
      </w:r>
    </w:p>
    <w:p w14:paraId="0000001B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 information on scholarship deadlines and policies, visit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>scholarships.ua.edu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1C" w14:textId="77777777" w:rsidR="00A73A5B" w:rsidRDefault="00E479BE">
      <w:pPr>
        <w:spacing w:before="240" w:after="24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TRANSFER CREDITS</w:t>
      </w:r>
    </w:p>
    <w:p w14:paraId="0000001D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 long as the student is still in high school when ap</w:t>
      </w:r>
      <w:r>
        <w:rPr>
          <w:rFonts w:ascii="Times New Roman" w:eastAsia="Times New Roman" w:hAnsi="Times New Roman" w:cs="Times New Roman"/>
          <w:sz w:val="20"/>
          <w:szCs w:val="20"/>
        </w:rPr>
        <w:t>plying, UA does not max out transfer credits. Students should fill out the FRESHMAN application, not the transfer application.</w:t>
      </w:r>
    </w:p>
    <w:p w14:paraId="0000001E" w14:textId="77777777" w:rsidR="00A73A5B" w:rsidRDefault="00E479BE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HOUSING</w:t>
      </w:r>
    </w:p>
    <w:p w14:paraId="0000001F" w14:textId="77777777" w:rsidR="00A73A5B" w:rsidRDefault="00E479BE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October 1</w:t>
      </w:r>
      <w:r>
        <w:rPr>
          <w:sz w:val="13"/>
          <w:szCs w:val="13"/>
        </w:rPr>
        <w:t xml:space="preserve">st </w:t>
      </w:r>
      <w:r>
        <w:rPr>
          <w:sz w:val="20"/>
          <w:szCs w:val="20"/>
        </w:rPr>
        <w:t>– Housing Application Opens</w:t>
      </w:r>
    </w:p>
    <w:p w14:paraId="00000020" w14:textId="77777777" w:rsidR="00A73A5B" w:rsidRDefault="00E479BE">
      <w:pPr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I cannot stress enough how important it is for students to get their housing app</w:t>
      </w:r>
      <w:r>
        <w:rPr>
          <w:i/>
          <w:sz w:val="20"/>
          <w:szCs w:val="20"/>
        </w:rPr>
        <w:t>lications in EARLY</w:t>
      </w:r>
    </w:p>
    <w:p w14:paraId="00000021" w14:textId="77777777" w:rsidR="00A73A5B" w:rsidRDefault="00E479BE">
      <w:pPr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Most students want a suite (a private room) and they do not have enough suites for everyone.</w:t>
      </w:r>
    </w:p>
    <w:p w14:paraId="00000022" w14:textId="77777777" w:rsidR="00A73A5B" w:rsidRDefault="00E479BE">
      <w:pPr>
        <w:spacing w:before="240"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TIMELINE OF EVENTS</w:t>
      </w:r>
    </w:p>
    <w:p w14:paraId="00000023" w14:textId="77777777" w:rsidR="00A73A5B" w:rsidRDefault="00E479BE">
      <w:pPr>
        <w:numPr>
          <w:ilvl w:val="0"/>
          <w:numId w:val="3"/>
        </w:numPr>
        <w:spacing w:before="240"/>
      </w:pPr>
      <w:r>
        <w:rPr>
          <w:rFonts w:ascii="Times New Roman" w:eastAsia="Times New Roman" w:hAnsi="Times New Roman" w:cs="Times New Roman"/>
          <w:sz w:val="20"/>
          <w:szCs w:val="20"/>
        </w:rPr>
        <w:t>August 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application opens for undergraduate admission</w:t>
      </w:r>
    </w:p>
    <w:p w14:paraId="00000024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First round of decisions will not be released until after Labor Da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00000025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Early October – housing application opens</w:t>
      </w:r>
    </w:p>
    <w:p w14:paraId="00000026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The last ACT you can take for scholarship consideration is December</w:t>
      </w:r>
    </w:p>
    <w:p w14:paraId="00000027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December – FAFSA opens</w:t>
      </w:r>
    </w:p>
    <w:p w14:paraId="00000028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January 15 – priority deadline for admissions and automatic merit scholarships</w:t>
      </w:r>
    </w:p>
    <w:p w14:paraId="00000029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January 15 – competitive scholarship deadline</w:t>
      </w:r>
    </w:p>
    <w:p w14:paraId="0000002A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After January 15 – Admission applications considered on a space-available basis</w:t>
      </w:r>
    </w:p>
    <w:p w14:paraId="0000002B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February 1 – housing application priority date to participate in room selection</w:t>
      </w:r>
    </w:p>
    <w:p w14:paraId="0000002C" w14:textId="77777777" w:rsidR="00A73A5B" w:rsidRDefault="00E479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0"/>
          <w:szCs w:val="20"/>
        </w:rPr>
        <w:t>Early February – Bama Bound Orientation registrati</w:t>
      </w:r>
      <w:r>
        <w:rPr>
          <w:rFonts w:ascii="Times New Roman" w:eastAsia="Times New Roman" w:hAnsi="Times New Roman" w:cs="Times New Roman"/>
          <w:sz w:val="20"/>
          <w:szCs w:val="20"/>
        </w:rPr>
        <w:t>on opens</w:t>
      </w:r>
    </w:p>
    <w:p w14:paraId="0000002D" w14:textId="77777777" w:rsidR="00A73A5B" w:rsidRDefault="00E479BE">
      <w:pPr>
        <w:numPr>
          <w:ilvl w:val="0"/>
          <w:numId w:val="3"/>
        </w:numPr>
        <w:spacing w:after="240"/>
      </w:pPr>
      <w:r>
        <w:rPr>
          <w:rFonts w:ascii="Times New Roman" w:eastAsia="Times New Roman" w:hAnsi="Times New Roman" w:cs="Times New Roman"/>
          <w:sz w:val="20"/>
          <w:szCs w:val="20"/>
        </w:rPr>
        <w:t>May 1 – automatic merit scholarship deadline for admitted students</w:t>
      </w:r>
    </w:p>
    <w:p w14:paraId="0000002E" w14:textId="77777777" w:rsidR="00A73A5B" w:rsidRDefault="00A73A5B"/>
    <w:sectPr w:rsidR="00A73A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108A4"/>
    <w:multiLevelType w:val="multilevel"/>
    <w:tmpl w:val="391AE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390B07"/>
    <w:multiLevelType w:val="multilevel"/>
    <w:tmpl w:val="8FF89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88255B"/>
    <w:multiLevelType w:val="multilevel"/>
    <w:tmpl w:val="79D8C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5B"/>
    <w:rsid w:val="00A73A5B"/>
    <w:rsid w:val="00E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60BAF-7558-46FC-B033-9A759C0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ua.edu/appl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levins@westbrookchristi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y.bama@u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y.bama@ua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larships.u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Blevins</dc:creator>
  <cp:lastModifiedBy>Heather Blevins</cp:lastModifiedBy>
  <cp:revision>2</cp:revision>
  <dcterms:created xsi:type="dcterms:W3CDTF">2023-10-19T13:41:00Z</dcterms:created>
  <dcterms:modified xsi:type="dcterms:W3CDTF">2023-10-19T13:41:00Z</dcterms:modified>
</cp:coreProperties>
</file>